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32"/>
          <w:szCs w:val="32"/>
        </w:rPr>
      </w:pPr>
      <w:r>
        <w:rPr>
          <w:b/>
          <w:bCs/>
          <w:sz w:val="32"/>
          <w:szCs w:val="32"/>
        </w:rPr>
        <mc:AlternateContent>
          <mc:Choice Requires="wps">
            <w:drawing>
              <wp:anchor behindDoc="0" distT="0" distB="19050" distL="0" distR="19050" simplePos="0" locked="0" layoutInCell="0" allowOverlap="1" relativeHeight="2" wp14:anchorId="03E512CA">
                <wp:simplePos x="0" y="0"/>
                <wp:positionH relativeFrom="margin">
                  <wp:align>right</wp:align>
                </wp:positionH>
                <wp:positionV relativeFrom="paragraph">
                  <wp:posOffset>104775</wp:posOffset>
                </wp:positionV>
                <wp:extent cx="6041390" cy="78740"/>
                <wp:effectExtent l="6350" t="6350" r="6350" b="6350"/>
                <wp:wrapNone/>
                <wp:docPr id="1" name="Rektangel 1"/>
                <a:graphic xmlns:a="http://schemas.openxmlformats.org/drawingml/2006/main">
                  <a:graphicData uri="http://schemas.microsoft.com/office/word/2010/wordprocessingShape">
                    <wps:wsp>
                      <wps:cNvSpPr/>
                      <wps:spPr>
                        <a:xfrm>
                          <a:off x="0" y="0"/>
                          <a:ext cx="6041520" cy="78840"/>
                        </a:xfrm>
                        <a:prstGeom prst="rect">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ktangel 1" path="m0,0l-2147483645,0l-2147483645,-2147483646l0,-2147483646xe" fillcolor="#5b9bd5" stroked="t" o:allowincell="f" style="position:absolute;margin-left:4.65pt;margin-top:8.25pt;width:475.65pt;height:6.15pt;mso-wrap-style:none;v-text-anchor:middle;mso-position-horizontal:right;mso-position-horizontal-relative:margin" wp14:anchorId="03E512CA">
                <v:fill o:detectmouseclick="t" type="solid" color2="#a4642a"/>
                <v:stroke color="#43729d" weight="12600" joinstyle="miter" endcap="flat"/>
                <w10:wrap type="none"/>
              </v:rect>
            </w:pict>
          </mc:Fallback>
        </mc:AlternateContent>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Hvem er vi:</w:t>
      </w:r>
    </w:p>
    <w:p>
      <w:pPr>
        <w:pStyle w:val="Normal"/>
        <w:ind w:left="360" w:hanging="0"/>
        <w:jc w:val="both"/>
        <w:rPr/>
      </w:pPr>
      <w:r>
        <w:rPr>
          <w:rFonts w:ascii="Calibri" w:hAnsi="Calibri" w:asciiTheme="minorHAnsi" w:hAnsiTheme="minorHAnsi"/>
          <w:bCs/>
        </w:rPr>
        <w:t>Velkommen til  Håndsektoren. Dine kliniske vejledere er primært håndsektorens  speciallæger Overlæge Mette Schandorff Skjærbæk og Overlæge Steen Olesen. Vi varetager hovedfunktion for akut og  elektiv håndkirurg. Afdelingens optageområde er Silkeborg, Viborg og Skive Kommune.</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
          <w:b/>
          <w:bCs/>
        </w:rPr>
      </w:pPr>
      <w:r>
        <w:rPr>
          <w:rFonts w:ascii="Calibri" w:hAnsi="Calibri" w:asciiTheme="minorHAnsi" w:hAnsiTheme="minorHAnsi"/>
          <w:b/>
          <w:bCs/>
        </w:rPr>
        <w:t>Hvad kan du forvente af os:</w:t>
      </w:r>
    </w:p>
    <w:p>
      <w:pPr>
        <w:pStyle w:val="ListParagraph"/>
        <w:numPr>
          <w:ilvl w:val="0"/>
          <w:numId w:val="1"/>
        </w:numPr>
        <w:jc w:val="both"/>
        <w:rPr/>
      </w:pPr>
      <w:r>
        <w:rPr>
          <w:rFonts w:ascii="Calibri" w:hAnsi="Calibri" w:asciiTheme="minorHAnsi" w:hAnsiTheme="minorHAnsi"/>
          <w:bCs/>
        </w:rPr>
        <w:t xml:space="preserve">Du er tilknyttet håndsektoren i 6 månedeer. </w:t>
      </w:r>
    </w:p>
    <w:p>
      <w:pPr>
        <w:pStyle w:val="ListParagraph"/>
        <w:numPr>
          <w:ilvl w:val="0"/>
          <w:numId w:val="1"/>
        </w:numPr>
        <w:jc w:val="both"/>
        <w:rPr/>
      </w:pPr>
      <w:r>
        <w:rPr>
          <w:rFonts w:ascii="Calibri" w:hAnsi="Calibri" w:asciiTheme="minorHAnsi" w:hAnsiTheme="minorHAnsi"/>
          <w:bCs/>
        </w:rPr>
        <w:t>Når du starter , holder vi et møde , hvor du præsenters for sektorens arbejde.</w:t>
      </w:r>
    </w:p>
    <w:p>
      <w:pPr>
        <w:pStyle w:val="ListParagraph"/>
        <w:numPr>
          <w:ilvl w:val="0"/>
          <w:numId w:val="1"/>
        </w:numPr>
        <w:jc w:val="both"/>
        <w:rPr/>
      </w:pPr>
      <w:r>
        <w:rPr>
          <w:rFonts w:ascii="Calibri" w:hAnsi="Calibri" w:asciiTheme="minorHAnsi" w:hAnsiTheme="minorHAnsi"/>
          <w:bCs/>
        </w:rPr>
        <w:t>Du betragtes som fuldt  medlem af håndsektoren</w:t>
      </w:r>
    </w:p>
    <w:p>
      <w:pPr>
        <w:pStyle w:val="ListParagraph"/>
        <w:numPr>
          <w:ilvl w:val="0"/>
          <w:numId w:val="1"/>
        </w:numPr>
        <w:jc w:val="both"/>
        <w:rPr/>
      </w:pPr>
      <w:r>
        <w:rPr>
          <w:rFonts w:ascii="Calibri" w:hAnsi="Calibri" w:asciiTheme="minorHAnsi" w:hAnsiTheme="minorHAnsi"/>
          <w:bCs/>
        </w:rPr>
        <w:t>Vi  sikre du opnår  kompetencer angivet i målbeskrivelsen</w:t>
      </w:r>
    </w:p>
    <w:p>
      <w:pPr>
        <w:pStyle w:val="ListParagraph"/>
        <w:numPr>
          <w:ilvl w:val="0"/>
          <w:numId w:val="1"/>
        </w:numPr>
        <w:jc w:val="both"/>
        <w:rPr/>
      </w:pPr>
      <w:r>
        <w:rPr>
          <w:rFonts w:ascii="Calibri" w:hAnsi="Calibri" w:asciiTheme="minorHAnsi" w:hAnsiTheme="minorHAnsi"/>
          <w:bCs/>
        </w:rPr>
        <w:t>Godt kendskab til ergoterapeutiske rehabilitering</w:t>
      </w:r>
    </w:p>
    <w:p>
      <w:pPr>
        <w:pStyle w:val="ListParagraph"/>
        <w:numPr>
          <w:ilvl w:val="0"/>
          <w:numId w:val="1"/>
        </w:numPr>
        <w:jc w:val="both"/>
        <w:rPr/>
      </w:pPr>
      <w:r>
        <w:rPr>
          <w:rFonts w:ascii="Calibri" w:hAnsi="Calibri" w:asciiTheme="minorHAnsi" w:hAnsiTheme="minorHAnsi"/>
          <w:bCs/>
        </w:rPr>
        <w:t xml:space="preserve">Der vil altid være en speciallæge, som supervisor, du er i kontakt med </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pPr>
      <w:r>
        <w:rPr>
          <w:rFonts w:ascii="Calibri" w:hAnsi="Calibri" w:asciiTheme="minorHAnsi" w:hAnsiTheme="minorHAnsi"/>
          <w:b/>
          <w:bCs/>
        </w:rPr>
        <w:t>Hvad forventer vi af dig?</w:t>
      </w:r>
    </w:p>
    <w:p>
      <w:pPr>
        <w:pStyle w:val="Normal"/>
        <w:ind w:left="360" w:hanging="0"/>
        <w:jc w:val="both"/>
        <w:rPr/>
      </w:pPr>
      <w:r>
        <w:rPr>
          <w:rFonts w:ascii="Calibri" w:hAnsi="Calibri" w:asciiTheme="minorHAnsi" w:hAnsiTheme="minorHAnsi"/>
        </w:rPr>
        <w:t>- At du har opnået basiskompetencer jvr din målbeskrivelse svt til ,at du mangler 18 måneder .</w:t>
      </w:r>
    </w:p>
    <w:p>
      <w:pPr>
        <w:pStyle w:val="Normal"/>
        <w:ind w:left="360" w:hanging="0"/>
        <w:jc w:val="both"/>
        <w:rPr/>
      </w:pPr>
      <w:r>
        <w:rPr>
          <w:rFonts w:ascii="Calibri" w:hAnsi="Calibri" w:asciiTheme="minorHAnsi" w:hAnsiTheme="minorHAnsi"/>
        </w:rPr>
        <w:t>- At du i  det daglig har ansvaret for de akutte håndkirurgisk patienter .</w:t>
      </w:r>
    </w:p>
    <w:p>
      <w:pPr>
        <w:pStyle w:val="Normal"/>
        <w:ind w:left="360" w:hanging="0"/>
        <w:jc w:val="both"/>
        <w:rPr/>
      </w:pPr>
      <w:r>
        <w:rPr>
          <w:rFonts w:ascii="Calibri" w:hAnsi="Calibri" w:asciiTheme="minorHAnsi" w:hAnsiTheme="minorHAnsi"/>
        </w:rPr>
        <w:t>- Deltager i sektormøder (indkaldes pr mail.)</w:t>
      </w:r>
    </w:p>
    <w:p>
      <w:pPr>
        <w:pStyle w:val="Normal"/>
        <w:ind w:left="360" w:hanging="0"/>
        <w:jc w:val="both"/>
        <w:rPr/>
      </w:pPr>
      <w:r>
        <w:rPr>
          <w:rFonts w:ascii="Calibri" w:hAnsi="Calibri" w:asciiTheme="minorHAnsi" w:hAnsiTheme="minorHAnsi"/>
        </w:rPr>
        <w:t>- At du , på ligefod med de andre HU-læger deltager i afdelingens stuegang og vagtarbejde.</w:t>
      </w:r>
    </w:p>
    <w:p>
      <w:pPr>
        <w:pStyle w:val="Normal"/>
        <w:ind w:left="360" w:hanging="0"/>
        <w:jc w:val="both"/>
        <w:rPr>
          <w:rFonts w:ascii="Calibri" w:hAnsi="Calibri" w:asciiTheme="minorHAnsi" w:hAnsiTheme="minorHAnsi"/>
        </w:rPr>
      </w:pPr>
      <w:r>
        <w:rPr>
          <w:rFonts w:asciiTheme="minorHAnsi" w:hAnsiTheme="minorHAnsi" w:ascii="Calibri" w:hAnsi="Calibri"/>
        </w:rPr>
      </w:r>
    </w:p>
    <w:p>
      <w:pPr>
        <w:pStyle w:val="Normal"/>
        <w:ind w:left="360" w:hanging="0"/>
        <w:jc w:val="both"/>
        <w:rPr/>
      </w:pPr>
      <w:r>
        <w:rPr>
          <w:rFonts w:ascii="Calibri" w:hAnsi="Calibri" w:asciiTheme="minorHAnsi" w:hAnsiTheme="minorHAnsi"/>
          <w:b/>
          <w:bCs/>
        </w:rPr>
        <w:t>Litteratur :</w:t>
      </w:r>
    </w:p>
    <w:p>
      <w:pPr>
        <w:pStyle w:val="Normal"/>
        <w:ind w:left="360" w:hanging="0"/>
        <w:jc w:val="both"/>
        <w:rPr/>
      </w:pPr>
      <w:r>
        <w:rPr>
          <w:rFonts w:ascii="Calibri" w:hAnsi="Calibri" w:asciiTheme="minorHAnsi" w:hAnsiTheme="minorHAnsi"/>
          <w:b/>
          <w:bCs/>
        </w:rPr>
        <w:t>-</w:t>
      </w:r>
      <w:r>
        <w:rPr>
          <w:rFonts w:ascii="Calibri" w:hAnsi="Calibri" w:asciiTheme="minorHAnsi" w:hAnsiTheme="minorHAnsi"/>
        </w:rPr>
        <w:t xml:space="preserve">  Greens    ”Operative hand surgery ” kap 2+4+5+6+7+8 +14+15+16+30+41+42+49</w:t>
      </w:r>
    </w:p>
    <w:p>
      <w:pPr>
        <w:pStyle w:val="Normal"/>
        <w:ind w:left="360" w:hanging="0"/>
        <w:jc w:val="both"/>
        <w:rPr/>
      </w:pPr>
      <w:r>
        <w:rPr>
          <w:rFonts w:ascii="Calibri" w:hAnsi="Calibri" w:asciiTheme="minorHAnsi" w:hAnsiTheme="minorHAnsi"/>
        </w:rPr>
        <w:t>-Reference programmer, Danske håndkirurgisk selskab / DOS</w:t>
      </w:r>
    </w:p>
    <w:p>
      <w:pPr>
        <w:pStyle w:val="Normal"/>
        <w:ind w:left="360" w:hanging="0"/>
        <w:jc w:val="both"/>
        <w:rPr/>
      </w:pPr>
      <w:r>
        <w:rPr>
          <w:rFonts w:ascii="Calibri" w:hAnsi="Calibri" w:asciiTheme="minorHAnsi" w:hAnsiTheme="minorHAnsi"/>
        </w:rPr>
        <w:t xml:space="preserve">-AO Surgery  Reference </w:t>
      </w:r>
    </w:p>
    <w:p>
      <w:pPr>
        <w:pStyle w:val="Normal"/>
        <w:ind w:left="360" w:hanging="0"/>
        <w:jc w:val="both"/>
        <w:rPr/>
      </w:pPr>
      <w:r>
        <w:rPr>
          <w:rFonts w:ascii="Calibri" w:hAnsi="Calibri" w:asciiTheme="minorHAnsi" w:hAnsiTheme="minorHAnsi"/>
        </w:rPr>
        <w:t>-VuMedi - anbefales , ikke et krav.</w:t>
      </w:r>
    </w:p>
    <w:p>
      <w:pPr>
        <w:pStyle w:val="Normal"/>
        <w:ind w:left="360" w:hanging="0"/>
        <w:jc w:val="both"/>
        <w:rPr/>
      </w:pPr>
      <w:r>
        <w:rPr>
          <w:rFonts w:ascii="Calibri" w:hAnsi="Calibri" w:asciiTheme="minorHAnsi" w:hAnsiTheme="minorHAnsi"/>
        </w:rPr>
        <w:t>- Edok skadeinstruks</w:t>
      </w:r>
    </w:p>
    <w:p>
      <w:pPr>
        <w:pStyle w:val="Normal"/>
        <w:ind w:left="360" w:hanging="0"/>
        <w:jc w:val="both"/>
        <w:rPr>
          <w:rFonts w:ascii="Calibri" w:hAnsi="Calibri" w:asciiTheme="minorHAnsi" w:hAnsiTheme="minorHAnsi"/>
        </w:rPr>
      </w:pPr>
      <w:r>
        <w:rPr>
          <w:rFonts w:asciiTheme="minorHAnsi" w:hAnsiTheme="minorHAnsi" w:ascii="Calibri" w:hAnsi="Calibri"/>
        </w:rPr>
      </w:r>
    </w:p>
    <w:p>
      <w:pPr>
        <w:pStyle w:val="Normal"/>
        <w:ind w:left="360" w:hanging="0"/>
        <w:jc w:val="both"/>
        <w:rPr>
          <w:b/>
          <w:b/>
          <w:bCs/>
        </w:rPr>
      </w:pPr>
      <w:r>
        <w:rPr>
          <w:rFonts w:ascii="Calibri" w:hAnsi="Calibri" w:asciiTheme="minorHAnsi" w:hAnsiTheme="minorHAnsi"/>
          <w:b/>
          <w:bCs/>
        </w:rPr>
        <w:t>Forskning:</w:t>
      </w:r>
    </w:p>
    <w:p>
      <w:pPr>
        <w:pStyle w:val="Normal"/>
        <w:ind w:left="360" w:hanging="0"/>
        <w:jc w:val="both"/>
        <w:rPr/>
      </w:pPr>
      <w:r>
        <w:rPr>
          <w:rFonts w:ascii="Calibri" w:hAnsi="Calibri" w:asciiTheme="minorHAnsi" w:hAnsiTheme="minorHAnsi"/>
        </w:rPr>
        <w:t>Håndsektoren er medlem i en Finsk forsknings gruppe NITEP , hvor vi aktuelt deltager  i et nordisk multicenter studie , omhandlende Distal radius fraktur hos ældre patienter . ( protekol udleves )</w:t>
      </w:r>
      <w:r>
        <w:rPr>
          <w:rFonts w:ascii="Calibri" w:hAnsi="Calibri" w:asciiTheme="minorHAnsi" w:hAnsiTheme="minorHAnsi"/>
          <w:bCs/>
        </w:rPr>
        <w:t xml:space="preserve"> </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jc w:val="both"/>
        <w:rPr/>
      </w:pPr>
      <w:r>
        <w:rPr>
          <w:rFonts w:ascii="Calibri" w:hAnsi="Calibri" w:asciiTheme="minorHAnsi" w:hAnsiTheme="minorHAnsi"/>
          <w:b/>
          <w:bCs/>
        </w:rPr>
        <w:t xml:space="preserve">       </w:t>
      </w:r>
      <w:r>
        <w:rPr>
          <w:rFonts w:ascii="Calibri" w:hAnsi="Calibri" w:asciiTheme="minorHAnsi" w:hAnsiTheme="minorHAnsi"/>
          <w:b/>
          <w:bCs/>
        </w:rPr>
        <w:t>Hvad skal du nå:</w:t>
      </w:r>
    </w:p>
    <w:p>
      <w:pPr>
        <w:pStyle w:val="Normal"/>
        <w:ind w:left="360" w:hanging="0"/>
        <w:jc w:val="both"/>
        <w:rPr/>
      </w:pPr>
      <w:r>
        <w:rPr>
          <w:rFonts w:ascii="Calibri" w:hAnsi="Calibri" w:asciiTheme="minorHAnsi" w:hAnsiTheme="minorHAnsi"/>
          <w:bCs/>
        </w:rPr>
        <w:t>Du skal efter de seks måneder, have opnået de relevante kompetencer der er beskrevet i målbeskrivelsen, samt have et godt kendskab til diagnostik, behandling og rehabilitering af akutte og elektive håndkirurgiske tilstande.</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pPr>
      <w:r>
        <w:rPr>
          <w:rFonts w:ascii="Calibri" w:hAnsi="Calibri" w:asciiTheme="minorHAnsi" w:hAnsiTheme="minorHAnsi"/>
          <w:bCs/>
        </w:rPr>
        <w:t>Vi glæder os til at se dig.</w:t>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Cs/>
        </w:rPr>
      </w:pPr>
      <w:r>
        <w:rPr>
          <w:rFonts w:asciiTheme="minorHAnsi" w:hAnsiTheme="minorHAnsi" w:ascii="Calibri" w:hAnsi="Calibri"/>
          <w:bCs/>
        </w:rPr>
      </w:r>
    </w:p>
    <w:p>
      <w:pPr>
        <w:pStyle w:val="Normal"/>
        <w:ind w:left="360" w:hanging="0"/>
        <w:jc w:val="both"/>
        <w:rPr>
          <w:rFonts w:ascii="Calibri" w:hAnsi="Calibri" w:asciiTheme="minorHAnsi" w:hAnsiTheme="minorHAnsi"/>
          <w:bCs/>
        </w:rPr>
      </w:pPr>
      <w:r>
        <w:rPr>
          <w:rFonts w:ascii="Calibri" w:hAnsi="Calibri" w:asciiTheme="minorHAnsi" w:hAnsiTheme="minorHAnsi"/>
          <w:bCs/>
        </w:rPr>
        <w:t>Med venlig hilsen</w:t>
      </w:r>
    </w:p>
    <w:sectPr>
      <w:headerReference w:type="default" r:id="rId2"/>
      <w:footerReference w:type="default" r:id="rId3"/>
      <w:type w:val="nextPage"/>
      <w:pgSz w:w="11906" w:h="16838"/>
      <w:pgMar w:left="1134" w:right="1134" w:gutter="0" w:header="708" w:top="1701" w:footer="708"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Segoe UI">
    <w:charset w:val="01"/>
    <w:family w:val="swiss"/>
    <w:pitch w:val="default"/>
  </w:font>
  <w:font w:name="Verdana">
    <w:charset w:val="01"/>
    <w:family w:val="swiss"/>
    <w:pitch w:val="default"/>
  </w:font>
  <w:font w:name="Calibri">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360" w:hanging="0"/>
      <w:jc w:val="both"/>
      <w:rPr/>
    </w:pPr>
    <w:r>
      <w:rPr>
        <w:rFonts w:ascii="Calibri" w:hAnsi="Calibri" w:asciiTheme="minorHAnsi" w:hAnsiTheme="minorHAnsi"/>
        <w:bCs/>
      </w:rPr>
      <w:t>Sektoransvarlig Overlæge Mette Schandorff Skjærbæk</w:t>
    </w:r>
  </w:p>
  <w:p>
    <w:pPr>
      <w:pStyle w:val="Normal"/>
      <w:ind w:left="360" w:hanging="0"/>
      <w:jc w:val="both"/>
      <w:rPr/>
    </w:pPr>
    <w:r>
      <w:rPr>
        <w:rFonts w:ascii="Calibri" w:hAnsi="Calibri" w:asciiTheme="minorHAnsi" w:hAnsiTheme="minorHAnsi"/>
        <w:bCs/>
      </w:rPr>
      <w:t>Ortopædkirurgisk Afdeling, Regions hospitalet Viborg</w:t>
    </w:r>
  </w:p>
  <w:p>
    <w:pPr>
      <w:pStyle w:val="Sidefod"/>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
        <w:b/>
        <w:sz w:val="32"/>
        <w:szCs w:val="32"/>
      </w:rPr>
    </w:pPr>
    <w:r>
      <w:rPr>
        <w:b/>
        <w:sz w:val="32"/>
        <w:szCs w:val="32"/>
      </w:rPr>
      <w:t>HU sektorophold</w:t>
    </w:r>
  </w:p>
  <w:p>
    <w:pPr>
      <w:pStyle w:val="Normal"/>
      <w:jc w:val="center"/>
      <w:rPr/>
    </w:pPr>
    <w:r>
      <w:rPr>
        <w:b/>
        <w:bCs/>
        <w:sz w:val="32"/>
        <w:szCs w:val="32"/>
      </w:rPr>
      <w:t>Håndkirurgi , Ortopædkirurgisk Afdeling</w:t>
    </w:r>
  </w:p>
  <w:p>
    <w:pPr>
      <w:pStyle w:val="Sidehove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720" w:hanging="360"/>
      </w:pPr>
      <w:rPr>
        <w:rFonts w:ascii="Calibri" w:hAnsi="Calibri" w:cs="Calibri"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a-DK"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a-DK"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da-DK" w:eastAsia="da-DK" w:bidi="ar-SA"/>
    </w:rPr>
  </w:style>
  <w:style w:type="character" w:styleId="DefaultParagraphFont" w:default="1">
    <w:name w:val="Default Paragraph Font"/>
    <w:uiPriority w:val="1"/>
    <w:semiHidden/>
    <w:unhideWhenUsed/>
    <w:qFormat/>
    <w:rPr/>
  </w:style>
  <w:style w:type="character" w:styleId="MarkeringsbobletekstTegn" w:customStyle="1">
    <w:name w:val="Markeringsbobletekst Tegn"/>
    <w:basedOn w:val="DefaultParagraphFont"/>
    <w:qFormat/>
    <w:rsid w:val="004662cb"/>
    <w:rPr>
      <w:rFonts w:ascii="Segoe UI" w:hAnsi="Segoe UI" w:cs="Segoe UI"/>
      <w:sz w:val="18"/>
      <w:szCs w:val="18"/>
      <w:lang w:eastAsia="da-DK"/>
    </w:rPr>
  </w:style>
  <w:style w:type="paragraph" w:styleId="Overskrift">
    <w:name w:val="Overskrift"/>
    <w:basedOn w:val="Normal"/>
    <w:next w:val="Brdtekst"/>
    <w:qFormat/>
    <w:pPr>
      <w:keepNext w:val="true"/>
      <w:spacing w:before="240" w:after="120"/>
    </w:pPr>
    <w:rPr>
      <w:rFonts w:ascii="Verdana" w:hAnsi="Verdana"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ascii="Verdana" w:hAnsi="Verdana" w:cs="Mangal"/>
    </w:rPr>
  </w:style>
  <w:style w:type="paragraph" w:styleId="Billedtekst">
    <w:name w:val="Caption"/>
    <w:basedOn w:val="Normal"/>
    <w:qFormat/>
    <w:pPr>
      <w:suppressLineNumbers/>
      <w:spacing w:before="120" w:after="120"/>
    </w:pPr>
    <w:rPr>
      <w:rFonts w:ascii="Verdana" w:hAnsi="Verdana" w:cs="Lucida Sans"/>
      <w:i/>
      <w:iCs/>
      <w:sz w:val="20"/>
      <w:szCs w:val="24"/>
    </w:rPr>
  </w:style>
  <w:style w:type="paragraph" w:styleId="Indeks" w:customStyle="1">
    <w:name w:val="Indeks"/>
    <w:basedOn w:val="Normal"/>
    <w:qFormat/>
    <w:pPr>
      <w:suppressLineNumbers/>
    </w:pPr>
    <w:rPr>
      <w:rFonts w:ascii="Verdana" w:hAnsi="Verdana" w:cs="Mangal"/>
    </w:rPr>
  </w:style>
  <w:style w:type="paragraph" w:styleId="Stikordsregisteroverskrift">
    <w:name w:val="Index Heading"/>
    <w:basedOn w:val="Overskrift"/>
    <w:pPr/>
    <w:rPr/>
  </w:style>
  <w:style w:type="paragraph" w:styleId="Indholdsfortegnelseoverskrift">
    <w:name w:val="TOC Heading"/>
    <w:basedOn w:val="Normal"/>
    <w:next w:val="Brdtekst"/>
    <w:qFormat/>
    <w:pPr>
      <w:keepNext w:val="true"/>
      <w:spacing w:before="240" w:after="120"/>
    </w:pPr>
    <w:rPr>
      <w:rFonts w:ascii="Verdana" w:hAnsi="Verdana" w:eastAsia="Microsoft YaHei" w:cs="Mangal"/>
      <w:sz w:val="28"/>
      <w:szCs w:val="28"/>
    </w:rPr>
  </w:style>
  <w:style w:type="paragraph" w:styleId="Caption">
    <w:name w:val="caption"/>
    <w:basedOn w:val="Normal"/>
    <w:qFormat/>
    <w:pPr>
      <w:suppressLineNumbers/>
      <w:spacing w:before="120" w:after="120"/>
    </w:pPr>
    <w:rPr>
      <w:rFonts w:ascii="Verdana" w:hAnsi="Verdana" w:cs="Mangal"/>
      <w:i/>
      <w:iCs/>
      <w:sz w:val="20"/>
    </w:rPr>
  </w:style>
  <w:style w:type="paragraph" w:styleId="Sidehovedogsidefod">
    <w:name w:val="Sidehoved og sidefod"/>
    <w:basedOn w:val="Normal"/>
    <w:qFormat/>
    <w:pPr/>
    <w:rPr/>
  </w:style>
  <w:style w:type="paragraph" w:styleId="Sidehoved">
    <w:name w:val="Header"/>
    <w:basedOn w:val="Normal"/>
    <w:rsid w:val="002c1e37"/>
    <w:pPr>
      <w:tabs>
        <w:tab w:val="clear" w:pos="1304"/>
        <w:tab w:val="center" w:pos="4819" w:leader="none"/>
        <w:tab w:val="right" w:pos="9638" w:leader="none"/>
      </w:tabs>
    </w:pPr>
    <w:rPr/>
  </w:style>
  <w:style w:type="paragraph" w:styleId="Sidefod">
    <w:name w:val="Footer"/>
    <w:basedOn w:val="Normal"/>
    <w:rsid w:val="002c1e37"/>
    <w:pPr>
      <w:tabs>
        <w:tab w:val="clear" w:pos="1304"/>
        <w:tab w:val="center" w:pos="4819" w:leader="none"/>
        <w:tab w:val="right" w:pos="9638" w:leader="none"/>
      </w:tabs>
    </w:pPr>
    <w:rPr/>
  </w:style>
  <w:style w:type="paragraph" w:styleId="ListParagraph">
    <w:name w:val="List Paragraph"/>
    <w:basedOn w:val="Normal"/>
    <w:uiPriority w:val="34"/>
    <w:qFormat/>
    <w:pPr>
      <w:spacing w:before="0" w:after="0"/>
      <w:ind w:left="720" w:hanging="0"/>
      <w:contextualSpacing/>
    </w:pPr>
    <w:rPr/>
  </w:style>
  <w:style w:type="paragraph" w:styleId="BalloonText">
    <w:name w:val="Balloon Text"/>
    <w:basedOn w:val="Normal"/>
    <w:link w:val="MarkeringsbobletekstTegn"/>
    <w:qFormat/>
    <w:rsid w:val="004662cb"/>
    <w:pPr/>
    <w:rPr>
      <w:rFonts w:ascii="Segoe UI" w:hAnsi="Segoe UI" w:cs="Segoe UI"/>
      <w:sz w:val="18"/>
      <w:szCs w:val="18"/>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itter">
    <w:name w:val="Table Grid"/>
    <w:basedOn w:val="Tabel-Normal"/>
    <w:rsid w:val="008753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LibreOffice/7.4.7.2$Windows_X86_64 LibreOffice_project/723314e595e8007d3cf785c16538505a1c878ca5</Application>
  <AppVersion>15.0000</AppVersion>
  <DocSecurity>0</DocSecurity>
  <Pages>1</Pages>
  <Words>289</Words>
  <Characters>1592</Characters>
  <CharactersWithSpaces>1869</CharactersWithSpaces>
  <Paragraphs>30</Paragraphs>
  <Company>Region Midtjylland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2016-01-27T19:30:00Z</dcterms:created>
  <dc:creator>Michael Toft Væsel</dc:creator>
  <dc:description/>
  <dc:language>da-DK</dc:language>
  <cp:lastModifiedBy/>
  <cp:lastPrinted>2021-01-14T10:11:00Z</cp:lastPrinted>
  <dcterms:modified xsi:type="dcterms:W3CDTF">2021-01-18T09:24:28Z</dcterms:modified>
  <cp:revision>11</cp:revision>
  <dc:subject/>
  <dc:title>Oversigt over vejledere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